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C905" w14:textId="77777777" w:rsidR="004B08C3" w:rsidRDefault="00B364E8">
      <w:pPr>
        <w:pBdr>
          <w:top w:val="nil"/>
          <w:left w:val="nil"/>
          <w:bottom w:val="nil"/>
          <w:right w:val="nil"/>
          <w:between w:val="nil"/>
        </w:pBdr>
        <w:tabs>
          <w:tab w:val="center" w:pos="4680"/>
          <w:tab w:val="right" w:pos="9360"/>
        </w:tabs>
        <w:spacing w:before="240" w:after="0" w:line="240" w:lineRule="auto"/>
        <w:jc w:val="center"/>
        <w:rPr>
          <w:color w:val="000000"/>
        </w:rPr>
      </w:pPr>
      <w:r>
        <w:rPr>
          <w:b/>
          <w:bCs/>
          <w:color w:val="000000"/>
        </w:rPr>
        <w:t>Mt. Washington Steering Committee Meeting</w:t>
      </w:r>
      <w:r>
        <w:rPr>
          <w:color w:val="000000"/>
        </w:rPr>
        <w:t xml:space="preserve"> | 3.11.26</w:t>
      </w:r>
    </w:p>
    <w:p w14:paraId="71EDC700" w14:textId="77777777" w:rsidR="004B08C3" w:rsidRDefault="00B364E8">
      <w:pPr>
        <w:spacing w:after="0"/>
        <w:jc w:val="center"/>
      </w:pPr>
      <w:r>
        <w:t>Mt. Washington School – Library</w:t>
      </w:r>
    </w:p>
    <w:p w14:paraId="49F84F19" w14:textId="77777777" w:rsidR="004B08C3" w:rsidRDefault="00B364E8">
      <w:pPr>
        <w:pBdr>
          <w:top w:val="nil"/>
          <w:left w:val="nil"/>
          <w:bottom w:val="nil"/>
          <w:right w:val="nil"/>
          <w:between w:val="nil"/>
        </w:pBdr>
        <w:ind w:left="880"/>
        <w:jc w:val="center"/>
        <w:rPr>
          <w:color w:val="000000"/>
        </w:rPr>
      </w:pPr>
      <w:r>
        <w:t>1730</w:t>
      </w:r>
      <w:r>
        <w:rPr>
          <w:color w:val="000000"/>
        </w:rPr>
        <w:t xml:space="preserve"> Mears Avenue, Cincinnati, OH 45230</w:t>
      </w:r>
    </w:p>
    <w:p w14:paraId="55FF54E9" w14:textId="77777777" w:rsidR="004B08C3" w:rsidRDefault="00B364E8">
      <w:pPr>
        <w:pBdr>
          <w:top w:val="nil"/>
          <w:left w:val="nil"/>
          <w:bottom w:val="nil"/>
          <w:right w:val="nil"/>
          <w:between w:val="nil"/>
        </w:pBdr>
        <w:ind w:left="880"/>
        <w:jc w:val="center"/>
        <w:rPr>
          <w:color w:val="0000FF"/>
        </w:rPr>
      </w:pPr>
      <w:r>
        <w:rPr>
          <w:color w:val="0000FF"/>
        </w:rPr>
        <w:t>Moved to virtual Teams meeting due to weather and traffic conditions</w:t>
      </w:r>
    </w:p>
    <w:p w14:paraId="3F695EE3" w14:textId="77777777" w:rsidR="004B08C3" w:rsidRDefault="00B364E8">
      <w:pPr>
        <w:numPr>
          <w:ilvl w:val="0"/>
          <w:numId w:val="1"/>
        </w:numPr>
        <w:pBdr>
          <w:top w:val="nil"/>
          <w:left w:val="nil"/>
          <w:bottom w:val="nil"/>
          <w:right w:val="nil"/>
          <w:between w:val="nil"/>
        </w:pBdr>
        <w:rPr>
          <w:b/>
          <w:bCs/>
          <w:color w:val="000000"/>
        </w:rPr>
      </w:pPr>
      <w:r>
        <w:rPr>
          <w:b/>
          <w:bCs/>
          <w:color w:val="000000"/>
        </w:rPr>
        <w:t xml:space="preserve">Welcome | </w:t>
      </w:r>
      <w:r>
        <w:rPr>
          <w:color w:val="000000"/>
        </w:rPr>
        <w:t>7:00-7:05</w:t>
      </w:r>
    </w:p>
    <w:p w14:paraId="486A080D" w14:textId="77777777" w:rsidR="004B08C3" w:rsidRDefault="00B364E8">
      <w:pPr>
        <w:numPr>
          <w:ilvl w:val="0"/>
          <w:numId w:val="1"/>
        </w:numPr>
        <w:pBdr>
          <w:top w:val="nil"/>
          <w:left w:val="nil"/>
          <w:bottom w:val="nil"/>
          <w:right w:val="nil"/>
          <w:between w:val="nil"/>
        </w:pBdr>
        <w:spacing w:after="0"/>
        <w:rPr>
          <w:b/>
          <w:bCs/>
          <w:color w:val="000000"/>
        </w:rPr>
      </w:pPr>
      <w:r>
        <w:rPr>
          <w:b/>
          <w:bCs/>
          <w:color w:val="000000"/>
        </w:rPr>
        <w:t xml:space="preserve">Overview of preliminary input so far | </w:t>
      </w:r>
      <w:r>
        <w:rPr>
          <w:color w:val="000000"/>
        </w:rPr>
        <w:t>7:05-7:20</w:t>
      </w:r>
    </w:p>
    <w:p w14:paraId="26C3AF8B" w14:textId="77777777" w:rsidR="004B08C3" w:rsidRDefault="00B364E8">
      <w:pPr>
        <w:numPr>
          <w:ilvl w:val="1"/>
          <w:numId w:val="1"/>
        </w:numPr>
        <w:pBdr>
          <w:top w:val="nil"/>
          <w:left w:val="nil"/>
          <w:bottom w:val="nil"/>
          <w:right w:val="nil"/>
          <w:between w:val="nil"/>
        </w:pBdr>
        <w:spacing w:after="0"/>
      </w:pPr>
      <w:r>
        <w:rPr>
          <w:color w:val="000000"/>
        </w:rPr>
        <w:t>Kick-off board responses</w:t>
      </w:r>
    </w:p>
    <w:p w14:paraId="3C3232A6" w14:textId="77777777" w:rsidR="004B08C3" w:rsidRDefault="00B364E8">
      <w:pPr>
        <w:numPr>
          <w:ilvl w:val="1"/>
          <w:numId w:val="1"/>
        </w:numPr>
        <w:pBdr>
          <w:top w:val="nil"/>
          <w:left w:val="nil"/>
          <w:bottom w:val="nil"/>
          <w:right w:val="nil"/>
          <w:between w:val="nil"/>
        </w:pBdr>
        <w:spacing w:after="0"/>
      </w:pPr>
      <w:r>
        <w:rPr>
          <w:color w:val="000000"/>
        </w:rPr>
        <w:t>Preliminary surveys</w:t>
      </w:r>
    </w:p>
    <w:p w14:paraId="6CCDEB42" w14:textId="77777777" w:rsidR="004B08C3" w:rsidRDefault="00B364E8">
      <w:pPr>
        <w:numPr>
          <w:ilvl w:val="1"/>
          <w:numId w:val="1"/>
        </w:numPr>
        <w:pBdr>
          <w:top w:val="nil"/>
          <w:left w:val="nil"/>
          <w:bottom w:val="nil"/>
          <w:right w:val="nil"/>
          <w:between w:val="nil"/>
        </w:pBdr>
      </w:pPr>
      <w:r>
        <w:rPr>
          <w:color w:val="000000"/>
        </w:rPr>
        <w:t>Vision board</w:t>
      </w:r>
    </w:p>
    <w:p w14:paraId="32C744D4" w14:textId="77777777" w:rsidR="004B08C3" w:rsidRDefault="00B364E8">
      <w:pPr>
        <w:numPr>
          <w:ilvl w:val="0"/>
          <w:numId w:val="1"/>
        </w:numPr>
        <w:pBdr>
          <w:top w:val="nil"/>
          <w:left w:val="nil"/>
          <w:bottom w:val="nil"/>
          <w:right w:val="nil"/>
          <w:between w:val="nil"/>
        </w:pBdr>
        <w:spacing w:after="0"/>
        <w:rPr>
          <w:b/>
          <w:bCs/>
          <w:color w:val="000000"/>
        </w:rPr>
      </w:pPr>
      <w:r>
        <w:rPr>
          <w:b/>
          <w:bCs/>
          <w:color w:val="000000"/>
        </w:rPr>
        <w:t xml:space="preserve">Vision Statement creation exercise | </w:t>
      </w:r>
      <w:r>
        <w:rPr>
          <w:color w:val="000000"/>
        </w:rPr>
        <w:t>7:20-7:45</w:t>
      </w:r>
    </w:p>
    <w:p w14:paraId="21A84A9D" w14:textId="77777777" w:rsidR="004B08C3" w:rsidRDefault="00B364E8">
      <w:pPr>
        <w:numPr>
          <w:ilvl w:val="1"/>
          <w:numId w:val="1"/>
        </w:numPr>
        <w:pBdr>
          <w:top w:val="nil"/>
          <w:left w:val="nil"/>
          <w:bottom w:val="nil"/>
          <w:right w:val="nil"/>
          <w:between w:val="nil"/>
        </w:pBdr>
        <w:spacing w:after="0"/>
      </w:pPr>
      <w:r>
        <w:rPr>
          <w:color w:val="000000"/>
        </w:rPr>
        <w:t>Review vision examples from other plans</w:t>
      </w:r>
    </w:p>
    <w:p w14:paraId="50433B75" w14:textId="77777777" w:rsidR="004B08C3" w:rsidRDefault="00B364E8">
      <w:pPr>
        <w:numPr>
          <w:ilvl w:val="1"/>
          <w:numId w:val="1"/>
        </w:numPr>
        <w:pBdr>
          <w:top w:val="nil"/>
          <w:left w:val="nil"/>
          <w:bottom w:val="nil"/>
          <w:right w:val="nil"/>
          <w:between w:val="nil"/>
        </w:pBdr>
        <w:spacing w:after="0"/>
      </w:pPr>
      <w:r>
        <w:rPr>
          <w:color w:val="000000"/>
        </w:rPr>
        <w:t>Individually, spend 5 minutes writing your vision statement for the Plan</w:t>
      </w:r>
    </w:p>
    <w:p w14:paraId="3E4CC9DA" w14:textId="77777777" w:rsidR="004B08C3" w:rsidRDefault="00B364E8">
      <w:pPr>
        <w:numPr>
          <w:ilvl w:val="1"/>
          <w:numId w:val="1"/>
        </w:numPr>
        <w:pBdr>
          <w:top w:val="nil"/>
          <w:left w:val="nil"/>
          <w:bottom w:val="nil"/>
          <w:right w:val="nil"/>
          <w:between w:val="nil"/>
        </w:pBdr>
        <w:spacing w:after="0"/>
      </w:pPr>
      <w:r>
        <w:rPr>
          <w:color w:val="000000"/>
        </w:rPr>
        <w:t>Each table spends 10 minutes discussing individual visions, create one vision for the table</w:t>
      </w:r>
    </w:p>
    <w:p w14:paraId="22E87B93" w14:textId="77777777" w:rsidR="004B08C3" w:rsidRDefault="00B364E8">
      <w:pPr>
        <w:numPr>
          <w:ilvl w:val="1"/>
          <w:numId w:val="1"/>
        </w:numPr>
        <w:pBdr>
          <w:top w:val="nil"/>
          <w:left w:val="nil"/>
          <w:bottom w:val="nil"/>
          <w:right w:val="nil"/>
          <w:between w:val="nil"/>
        </w:pBdr>
        <w:spacing w:after="0"/>
      </w:pPr>
      <w:r>
        <w:rPr>
          <w:color w:val="000000"/>
        </w:rPr>
        <w:t>Combine with another table, spend 5 minutes to create new vision from the two different ones</w:t>
      </w:r>
    </w:p>
    <w:p w14:paraId="4BD985E7" w14:textId="77777777" w:rsidR="004B08C3" w:rsidRDefault="00B364E8">
      <w:pPr>
        <w:numPr>
          <w:ilvl w:val="1"/>
          <w:numId w:val="1"/>
        </w:numPr>
        <w:pBdr>
          <w:top w:val="nil"/>
          <w:left w:val="nil"/>
          <w:bottom w:val="nil"/>
          <w:right w:val="nil"/>
          <w:between w:val="nil"/>
        </w:pBdr>
      </w:pPr>
      <w:r>
        <w:rPr>
          <w:color w:val="000000"/>
        </w:rPr>
        <w:t>Whole group discussion (5 minutes) – Sophia will synthesize the different statements and propose a draft vision statement, which will be included in follow-up email and added to meeting notes</w:t>
      </w:r>
    </w:p>
    <w:p w14:paraId="72F2BE0A" w14:textId="77777777" w:rsidR="004B08C3" w:rsidRDefault="00B364E8">
      <w:pPr>
        <w:pBdr>
          <w:top w:val="nil"/>
          <w:left w:val="nil"/>
          <w:bottom w:val="nil"/>
          <w:right w:val="nil"/>
          <w:between w:val="nil"/>
        </w:pBdr>
        <w:ind w:left="720"/>
        <w:rPr>
          <w:color w:val="0000FF"/>
        </w:rPr>
      </w:pPr>
      <w:r>
        <w:rPr>
          <w:color w:val="0000FF"/>
        </w:rPr>
        <w:t>Vision statements submitted:</w:t>
      </w:r>
    </w:p>
    <w:p w14:paraId="65717EA4"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 xml:space="preserve">Mt. Washington is a safe, walkable neighborhood with thriving businesses and a diverse population. Everyone enjoys the </w:t>
      </w:r>
      <w:proofErr w:type="gramStart"/>
      <w:r>
        <w:rPr>
          <w:color w:val="0000FF"/>
          <w:sz w:val="22"/>
          <w:szCs w:val="22"/>
        </w:rPr>
        <w:t>greenspaces</w:t>
      </w:r>
      <w:proofErr w:type="gramEnd"/>
      <w:r>
        <w:rPr>
          <w:color w:val="0000FF"/>
          <w:sz w:val="22"/>
          <w:szCs w:val="22"/>
        </w:rPr>
        <w:t xml:space="preserve">, restaurants, small businesses, and coffee </w:t>
      </w:r>
      <w:proofErr w:type="gramStart"/>
      <w:r>
        <w:rPr>
          <w:color w:val="0000FF"/>
          <w:sz w:val="22"/>
          <w:szCs w:val="22"/>
        </w:rPr>
        <w:t>shop</w:t>
      </w:r>
      <w:proofErr w:type="gramEnd"/>
      <w:r>
        <w:rPr>
          <w:color w:val="0000FF"/>
          <w:sz w:val="22"/>
          <w:szCs w:val="22"/>
        </w:rPr>
        <w:t xml:space="preserve">(s). The business district is well lit in the </w:t>
      </w:r>
      <w:proofErr w:type="gramStart"/>
      <w:r>
        <w:rPr>
          <w:color w:val="0000FF"/>
          <w:sz w:val="22"/>
          <w:szCs w:val="22"/>
        </w:rPr>
        <w:t>evenings</w:t>
      </w:r>
      <w:proofErr w:type="gramEnd"/>
      <w:r>
        <w:rPr>
          <w:color w:val="0000FF"/>
          <w:sz w:val="22"/>
          <w:szCs w:val="22"/>
        </w:rPr>
        <w:t xml:space="preserve"> and the shops stand out during the day. There is an "anchor" restaurant which draws people to the neighborhood and the atmosphere of the area invites them to spend more time here. The housing stock is diverse and invites in families as well as young professionals and those </w:t>
      </w:r>
      <w:proofErr w:type="gramStart"/>
      <w:r>
        <w:rPr>
          <w:color w:val="0000FF"/>
          <w:sz w:val="22"/>
          <w:szCs w:val="22"/>
        </w:rPr>
        <w:t>aging</w:t>
      </w:r>
      <w:proofErr w:type="gramEnd"/>
      <w:r>
        <w:rPr>
          <w:color w:val="0000FF"/>
          <w:sz w:val="22"/>
          <w:szCs w:val="22"/>
        </w:rPr>
        <w:t xml:space="preserve"> in place. The schools are desirable and provide a backbone to a family friendly neighborhood.</w:t>
      </w:r>
    </w:p>
    <w:p w14:paraId="4E1440E7"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Mt Washington will become a vibrant tight knit community with events and venues for neighbors to meet and socialize within the Community.  We will focus on improving micromobility and connectivity within the community.  We encourage positive thought-through development that will drive these goals. We will preserve the small town feel that the neighborhood currently maintains.</w:t>
      </w:r>
    </w:p>
    <w:p w14:paraId="7A0ACA43"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 xml:space="preserve">Mt. Washington is an affordable neighborhood with easy access to Cincinnati's parks, green spaces, and everyday necessities. The neighborhood's future vision is </w:t>
      </w:r>
      <w:r>
        <w:rPr>
          <w:color w:val="0000FF"/>
          <w:sz w:val="22"/>
          <w:szCs w:val="22"/>
        </w:rPr>
        <w:lastRenderedPageBreak/>
        <w:t>to build on these strengths while transforming its commercial spaces into vibrant, people-first destinations — where streets are inviting, with a thriving local business district. Mt. Washington looks to improve walkability, expand transit connections, and create attractive public spaces that reflect the pride and character of the community. Through investment and collaboration, Mt. Washington will grow into a more connected, livable neighborhood that people choose to live, work, and play.</w:t>
      </w:r>
    </w:p>
    <w:p w14:paraId="0AFE5F35"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 xml:space="preserve">Mt. Washington is a proud neighborhood with diverse residential </w:t>
      </w:r>
      <w:proofErr w:type="gramStart"/>
      <w:r>
        <w:rPr>
          <w:color w:val="0000FF"/>
          <w:sz w:val="22"/>
          <w:szCs w:val="22"/>
        </w:rPr>
        <w:t>character</w:t>
      </w:r>
      <w:proofErr w:type="gramEnd"/>
      <w:r>
        <w:rPr>
          <w:color w:val="0000FF"/>
          <w:sz w:val="22"/>
          <w:szCs w:val="22"/>
        </w:rPr>
        <w:t xml:space="preserve">, vibrant business </w:t>
      </w:r>
      <w:proofErr w:type="gramStart"/>
      <w:r>
        <w:rPr>
          <w:color w:val="0000FF"/>
          <w:sz w:val="22"/>
          <w:szCs w:val="22"/>
        </w:rPr>
        <w:t>district</w:t>
      </w:r>
      <w:proofErr w:type="gramEnd"/>
      <w:r>
        <w:rPr>
          <w:color w:val="0000FF"/>
          <w:sz w:val="22"/>
          <w:szCs w:val="22"/>
        </w:rPr>
        <w:t>, and accessible green space. Through thoughtful reinvestment and community collaboration, it will remain a safe, walkable destination for residents, businesses, and visitors.</w:t>
      </w:r>
    </w:p>
    <w:p w14:paraId="5B973943"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 xml:space="preserve">Mt. Washington is a neighborhood where children and families thrive, where the community's character is preserved, and where mindful growth supports local businesses and gathering places. Through collaboration among residents, schools and neighborhood organizations, the community continues to create safe spaces and meaningful opportunities for people while remaining a welcoming place for families across generations. </w:t>
      </w:r>
    </w:p>
    <w:p w14:paraId="537CA458"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Mount Washington, a place where businesses and residential areas blend seamlessly and are complimented by outstanding green spaces and unique educational experiences for all ages. Walk it, live it, love it.</w:t>
      </w:r>
    </w:p>
    <w:p w14:paraId="6FB9981C"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The future of Mt. Washington is a vibrant, walkable neighborhood where diverse residents and thriving local businesses create a welcoming place to live, work, and visit.</w:t>
      </w:r>
    </w:p>
    <w:p w14:paraId="3E0D69B3" w14:textId="659539CD"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 xml:space="preserve">Mt. Washington will be a welcoming and well connected community where strong schools, a lively business district, and accessible </w:t>
      </w:r>
      <w:r w:rsidR="00655599">
        <w:rPr>
          <w:color w:val="0000FF"/>
          <w:sz w:val="22"/>
          <w:szCs w:val="22"/>
        </w:rPr>
        <w:t>amenities</w:t>
      </w:r>
      <w:r>
        <w:rPr>
          <w:color w:val="0000FF"/>
          <w:sz w:val="22"/>
          <w:szCs w:val="22"/>
        </w:rPr>
        <w:t xml:space="preserve"> support daily life. Rooted in local pride and collaboration, we foster a place where neighbors, families, and businesses grow together. </w:t>
      </w:r>
    </w:p>
    <w:p w14:paraId="239CD7DD"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t>Mount Washington is a beautiful and thriving neighborhood with a loving population that desires to make even better! Our vision for Mount Washington is connectivity! This plan will bring Mount Washington residents and Cincinnatians together at every level! Connecting Mount Washington’s residents with each other and their surrounding communities through better infrastructure, more places to meet and connect with each other, and more opportunities to build strong relationships.</w:t>
      </w:r>
    </w:p>
    <w:p w14:paraId="5311F8F9" w14:textId="77777777" w:rsidR="004B08C3" w:rsidRDefault="00B364E8">
      <w:pPr>
        <w:numPr>
          <w:ilvl w:val="0"/>
          <w:numId w:val="2"/>
        </w:numPr>
        <w:spacing w:after="200"/>
        <w:rPr>
          <w:color w:val="0000FF"/>
          <w:sz w:val="22"/>
          <w:szCs w:val="22"/>
        </w:rPr>
      </w:pPr>
      <w:r>
        <w:rPr>
          <w:color w:val="0000FF"/>
          <w:sz w:val="22"/>
          <w:szCs w:val="22"/>
        </w:rPr>
        <w:t xml:space="preserve">We envision a vibrant, welcoming, tight knit community that retains its small-town charm, where neighbors gather at local businesses and venues, to socialize and enjoy </w:t>
      </w:r>
      <w:proofErr w:type="spellStart"/>
      <w:r>
        <w:rPr>
          <w:color w:val="0000FF"/>
          <w:sz w:val="22"/>
          <w:szCs w:val="22"/>
        </w:rPr>
        <w:t xml:space="preserve">each </w:t>
      </w:r>
      <w:proofErr w:type="gramStart"/>
      <w:r>
        <w:rPr>
          <w:color w:val="0000FF"/>
          <w:sz w:val="22"/>
          <w:szCs w:val="22"/>
        </w:rPr>
        <w:t>others'</w:t>
      </w:r>
      <w:proofErr w:type="spellEnd"/>
      <w:proofErr w:type="gramEnd"/>
      <w:r>
        <w:rPr>
          <w:color w:val="0000FF"/>
          <w:sz w:val="22"/>
          <w:szCs w:val="22"/>
        </w:rPr>
        <w:t xml:space="preserve"> company. We continue to prioritize walkability and micromobility to connect our community. We encourage thoughtful development that helps us achieve these goals. We want to remain a community that is proud of our history, that works together to create a neighborhood that we continue to treasure.</w:t>
      </w:r>
    </w:p>
    <w:p w14:paraId="7389516E" w14:textId="77777777" w:rsidR="004B08C3" w:rsidRDefault="00B364E8">
      <w:pPr>
        <w:numPr>
          <w:ilvl w:val="0"/>
          <w:numId w:val="2"/>
        </w:numPr>
        <w:pBdr>
          <w:top w:val="nil"/>
          <w:left w:val="nil"/>
          <w:bottom w:val="nil"/>
          <w:right w:val="nil"/>
          <w:between w:val="nil"/>
        </w:pBdr>
        <w:spacing w:after="200"/>
        <w:rPr>
          <w:color w:val="0000FF"/>
          <w:sz w:val="22"/>
          <w:szCs w:val="22"/>
        </w:rPr>
      </w:pPr>
      <w:r>
        <w:rPr>
          <w:color w:val="0000FF"/>
          <w:sz w:val="22"/>
          <w:szCs w:val="22"/>
        </w:rPr>
        <w:lastRenderedPageBreak/>
        <w:t xml:space="preserve">Mt. Washington is a proud neighborhood with small town charm, strong schools, diverse residential </w:t>
      </w:r>
      <w:proofErr w:type="gramStart"/>
      <w:r>
        <w:rPr>
          <w:color w:val="0000FF"/>
          <w:sz w:val="22"/>
          <w:szCs w:val="22"/>
        </w:rPr>
        <w:t>character</w:t>
      </w:r>
      <w:proofErr w:type="gramEnd"/>
      <w:r>
        <w:rPr>
          <w:color w:val="0000FF"/>
          <w:sz w:val="22"/>
          <w:szCs w:val="22"/>
        </w:rPr>
        <w:t xml:space="preserve">, vibrant business </w:t>
      </w:r>
      <w:proofErr w:type="gramStart"/>
      <w:r>
        <w:rPr>
          <w:color w:val="0000FF"/>
          <w:sz w:val="22"/>
          <w:szCs w:val="22"/>
        </w:rPr>
        <w:t>district</w:t>
      </w:r>
      <w:proofErr w:type="gramEnd"/>
      <w:r>
        <w:rPr>
          <w:color w:val="0000FF"/>
          <w:sz w:val="22"/>
          <w:szCs w:val="22"/>
        </w:rPr>
        <w:t>, and accessible green space and amenities that support daily life. Through thoughtful reinvestment and community collaboration, it will remain and grow as a safe, walkable destination for residents, businesses, and visitors.</w:t>
      </w:r>
    </w:p>
    <w:p w14:paraId="52BBE2A4" w14:textId="6F5FA030" w:rsidR="003E432B" w:rsidRPr="003E432B" w:rsidRDefault="003E432B">
      <w:pPr>
        <w:numPr>
          <w:ilvl w:val="0"/>
          <w:numId w:val="2"/>
        </w:numPr>
        <w:pBdr>
          <w:top w:val="nil"/>
          <w:left w:val="nil"/>
          <w:bottom w:val="nil"/>
          <w:right w:val="nil"/>
          <w:between w:val="nil"/>
        </w:pBdr>
        <w:spacing w:after="200"/>
        <w:rPr>
          <w:b/>
          <w:bCs/>
          <w:color w:val="0000FF"/>
          <w:sz w:val="22"/>
          <w:szCs w:val="22"/>
        </w:rPr>
      </w:pPr>
      <w:r>
        <w:rPr>
          <w:color w:val="0000FF"/>
          <w:sz w:val="22"/>
          <w:szCs w:val="22"/>
        </w:rPr>
        <w:t xml:space="preserve">Draft consolidated vision statement: </w:t>
      </w:r>
      <w:r w:rsidRPr="003E432B">
        <w:rPr>
          <w:b/>
          <w:bCs/>
          <w:i/>
          <w:iCs/>
          <w:color w:val="0000FF"/>
          <w:sz w:val="22"/>
          <w:szCs w:val="22"/>
        </w:rPr>
        <w:t>Mt. Washington is a neighborhood with small town charm, strong schools, diverse residential character, a vibrant business district, and outstanding green space and amenities that support daily life for all ages and families. Through thoughtful reinvestment, rooted in local pride and collaboration, Mt. Washington will remain and grow as a safe, walkable destination for residents, businesses, and visitors.</w:t>
      </w:r>
    </w:p>
    <w:p w14:paraId="7605D528" w14:textId="77777777" w:rsidR="004B08C3" w:rsidRDefault="00B364E8">
      <w:pPr>
        <w:numPr>
          <w:ilvl w:val="0"/>
          <w:numId w:val="1"/>
        </w:numPr>
        <w:pBdr>
          <w:top w:val="nil"/>
          <w:left w:val="nil"/>
          <w:bottom w:val="nil"/>
          <w:right w:val="nil"/>
          <w:between w:val="nil"/>
        </w:pBdr>
        <w:rPr>
          <w:b/>
          <w:bCs/>
          <w:color w:val="000000"/>
        </w:rPr>
      </w:pPr>
      <w:r>
        <w:rPr>
          <w:b/>
          <w:bCs/>
          <w:color w:val="000000"/>
        </w:rPr>
        <w:t xml:space="preserve">Theme Working Group handbook review | </w:t>
      </w:r>
      <w:r>
        <w:rPr>
          <w:color w:val="000000"/>
        </w:rPr>
        <w:t>7:45-7:55</w:t>
      </w:r>
    </w:p>
    <w:p w14:paraId="58CF4475" w14:textId="77777777" w:rsidR="004B08C3" w:rsidRDefault="00B364E8">
      <w:pPr>
        <w:numPr>
          <w:ilvl w:val="1"/>
          <w:numId w:val="1"/>
        </w:numPr>
        <w:pBdr>
          <w:top w:val="nil"/>
          <w:left w:val="nil"/>
          <w:bottom w:val="nil"/>
          <w:right w:val="nil"/>
          <w:between w:val="nil"/>
        </w:pBdr>
      </w:pPr>
      <w:r>
        <w:rPr>
          <w:color w:val="000000"/>
        </w:rPr>
        <w:t>Distribute Theme Working Group handbooks – overview and quick Q&amp;A (email with further questions/suggestions)</w:t>
      </w:r>
    </w:p>
    <w:p w14:paraId="2282301F" w14:textId="77777777" w:rsidR="004B08C3" w:rsidRDefault="00B364E8">
      <w:pPr>
        <w:numPr>
          <w:ilvl w:val="0"/>
          <w:numId w:val="1"/>
        </w:numPr>
        <w:pBdr>
          <w:top w:val="nil"/>
          <w:left w:val="nil"/>
          <w:bottom w:val="nil"/>
          <w:right w:val="nil"/>
          <w:between w:val="nil"/>
        </w:pBdr>
        <w:rPr>
          <w:b/>
          <w:bCs/>
          <w:color w:val="000000"/>
        </w:rPr>
      </w:pPr>
      <w:r>
        <w:rPr>
          <w:b/>
          <w:bCs/>
          <w:color w:val="000000"/>
        </w:rPr>
        <w:t>Other announcements / discussion</w:t>
      </w:r>
    </w:p>
    <w:sectPr w:rsidR="004B08C3">
      <w:headerReference w:type="default" r:id="rId8"/>
      <w:footerReference w:type="default" r:id="rId9"/>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7264" w14:textId="77777777" w:rsidR="00B364E8" w:rsidRDefault="00B364E8">
      <w:pPr>
        <w:spacing w:after="0" w:line="240" w:lineRule="auto"/>
      </w:pPr>
      <w:r>
        <w:separator/>
      </w:r>
    </w:p>
  </w:endnote>
  <w:endnote w:type="continuationSeparator" w:id="0">
    <w:p w14:paraId="10D59E32" w14:textId="77777777" w:rsidR="00B364E8" w:rsidRDefault="00B3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DCBD990-7EB5-4420-B471-B5DDF7F65830}"/>
    <w:embedBold r:id="rId2" w:fontKey="{7A3C820B-5449-4871-95E4-F9A4C505CB7E}"/>
    <w:embedItalic r:id="rId3" w:fontKey="{190EF363-D281-47DD-898E-A5BC0477D3ED}"/>
    <w:embedBoldItalic r:id="rId4" w:fontKey="{FE083DF2-5017-4585-8167-557D0E2ADE30}"/>
  </w:font>
  <w:font w:name="Play">
    <w:charset w:val="00"/>
    <w:family w:val="auto"/>
    <w:pitch w:val="default"/>
    <w:embedRegular r:id="rId5" w:fontKey="{6FA09BB0-B709-4743-B256-9ACE0AB1B16D}"/>
  </w:font>
  <w:font w:name="Aptos Display">
    <w:charset w:val="00"/>
    <w:family w:val="swiss"/>
    <w:pitch w:val="variable"/>
    <w:sig w:usb0="20000287" w:usb1="00000003" w:usb2="00000000" w:usb3="00000000" w:csb0="0000019F" w:csb1="00000000"/>
    <w:embedRegular r:id="rId6" w:fontKey="{A041ABBC-1B59-4A51-886B-4BE0B24739A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C13F" w14:textId="77777777" w:rsidR="004B08C3" w:rsidRDefault="00B364E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07786426" wp14:editId="30A6AC9E">
          <wp:simplePos x="0" y="0"/>
          <wp:positionH relativeFrom="column">
            <wp:posOffset>-914399</wp:posOffset>
          </wp:positionH>
          <wp:positionV relativeFrom="paragraph">
            <wp:posOffset>0</wp:posOffset>
          </wp:positionV>
          <wp:extent cx="7772400" cy="535237"/>
          <wp:effectExtent l="0" t="0" r="0" b="0"/>
          <wp:wrapNone/>
          <wp:docPr id="11581366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53523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2FBB" w14:textId="77777777" w:rsidR="00B364E8" w:rsidRDefault="00B364E8">
      <w:pPr>
        <w:spacing w:after="0" w:line="240" w:lineRule="auto"/>
      </w:pPr>
      <w:r>
        <w:separator/>
      </w:r>
    </w:p>
  </w:footnote>
  <w:footnote w:type="continuationSeparator" w:id="0">
    <w:p w14:paraId="5594E1E9" w14:textId="77777777" w:rsidR="00B364E8" w:rsidRDefault="00B36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43F8" w14:textId="77777777" w:rsidR="004B08C3" w:rsidRDefault="00B364E8">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0" distR="0" simplePos="0" relativeHeight="251658240" behindDoc="1" locked="0" layoutInCell="1" hidden="0" allowOverlap="1" wp14:anchorId="2B749F26" wp14:editId="340A3AA4">
          <wp:simplePos x="0" y="0"/>
          <wp:positionH relativeFrom="column">
            <wp:posOffset>-542924</wp:posOffset>
          </wp:positionH>
          <wp:positionV relativeFrom="paragraph">
            <wp:posOffset>-247649</wp:posOffset>
          </wp:positionV>
          <wp:extent cx="1524000" cy="533400"/>
          <wp:effectExtent l="0" t="0" r="0" b="0"/>
          <wp:wrapNone/>
          <wp:docPr id="11581366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BB2"/>
    <w:multiLevelType w:val="multilevel"/>
    <w:tmpl w:val="5FA805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0F758DE"/>
    <w:multiLevelType w:val="multilevel"/>
    <w:tmpl w:val="688A1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7298039">
    <w:abstractNumId w:val="1"/>
  </w:num>
  <w:num w:numId="2" w16cid:durableId="199545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C3"/>
    <w:rsid w:val="003E432B"/>
    <w:rsid w:val="004B08C3"/>
    <w:rsid w:val="00655599"/>
    <w:rsid w:val="008B3FF4"/>
    <w:rsid w:val="00B3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46E1"/>
  <w15:docId w15:val="{5334A83C-E79B-44DE-B2E8-2F1AFFF3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634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34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3AB"/>
    <w:rPr>
      <w:rFonts w:eastAsiaTheme="majorEastAsia" w:cstheme="majorBidi"/>
      <w:color w:val="272727" w:themeColor="text1" w:themeTint="D8"/>
    </w:rPr>
  </w:style>
  <w:style w:type="character" w:customStyle="1" w:styleId="TitleChar">
    <w:name w:val="Title Char"/>
    <w:basedOn w:val="DefaultParagraphFont"/>
    <w:link w:val="Title"/>
    <w:uiPriority w:val="10"/>
    <w:rsid w:val="006343A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34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3AB"/>
    <w:pPr>
      <w:spacing w:before="160"/>
      <w:jc w:val="center"/>
    </w:pPr>
    <w:rPr>
      <w:i/>
      <w:iCs/>
      <w:color w:val="404040" w:themeColor="text1" w:themeTint="BF"/>
    </w:rPr>
  </w:style>
  <w:style w:type="character" w:customStyle="1" w:styleId="QuoteChar">
    <w:name w:val="Quote Char"/>
    <w:basedOn w:val="DefaultParagraphFont"/>
    <w:link w:val="Quote"/>
    <w:uiPriority w:val="29"/>
    <w:rsid w:val="006343AB"/>
    <w:rPr>
      <w:i/>
      <w:iCs/>
      <w:color w:val="404040" w:themeColor="text1" w:themeTint="BF"/>
    </w:rPr>
  </w:style>
  <w:style w:type="paragraph" w:styleId="ListParagraph">
    <w:name w:val="List Paragraph"/>
    <w:basedOn w:val="Normal"/>
    <w:uiPriority w:val="34"/>
    <w:qFormat/>
    <w:rsid w:val="006343AB"/>
    <w:pPr>
      <w:ind w:left="720"/>
      <w:contextualSpacing/>
    </w:pPr>
  </w:style>
  <w:style w:type="character" w:styleId="IntenseEmphasis">
    <w:name w:val="Intense Emphasis"/>
    <w:basedOn w:val="DefaultParagraphFont"/>
    <w:uiPriority w:val="21"/>
    <w:qFormat/>
    <w:rsid w:val="006343AB"/>
    <w:rPr>
      <w:i/>
      <w:iCs/>
      <w:color w:val="0F4761" w:themeColor="accent1" w:themeShade="BF"/>
    </w:rPr>
  </w:style>
  <w:style w:type="paragraph" w:styleId="IntenseQuote">
    <w:name w:val="Intense Quote"/>
    <w:basedOn w:val="Normal"/>
    <w:next w:val="Normal"/>
    <w:link w:val="IntenseQuoteChar"/>
    <w:uiPriority w:val="30"/>
    <w:qFormat/>
    <w:rsid w:val="0063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3AB"/>
    <w:rPr>
      <w:i/>
      <w:iCs/>
      <w:color w:val="0F4761" w:themeColor="accent1" w:themeShade="BF"/>
    </w:rPr>
  </w:style>
  <w:style w:type="character" w:styleId="IntenseReference">
    <w:name w:val="Intense Reference"/>
    <w:basedOn w:val="DefaultParagraphFont"/>
    <w:uiPriority w:val="32"/>
    <w:qFormat/>
    <w:rsid w:val="006343AB"/>
    <w:rPr>
      <w:b/>
      <w:bCs/>
      <w:smallCaps/>
      <w:color w:val="0F4761" w:themeColor="accent1" w:themeShade="BF"/>
      <w:spacing w:val="5"/>
    </w:rPr>
  </w:style>
  <w:style w:type="paragraph" w:styleId="Header">
    <w:name w:val="header"/>
    <w:basedOn w:val="Normal"/>
    <w:link w:val="HeaderChar"/>
    <w:uiPriority w:val="99"/>
    <w:unhideWhenUsed/>
    <w:rsid w:val="00784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6BC"/>
  </w:style>
  <w:style w:type="paragraph" w:styleId="Footer">
    <w:name w:val="footer"/>
    <w:basedOn w:val="Normal"/>
    <w:link w:val="FooterChar"/>
    <w:uiPriority w:val="99"/>
    <w:unhideWhenUsed/>
    <w:rsid w:val="00784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6BC"/>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PPiK9VAvo5vQUdkMmiiKcPTNw==">CgMxLjA4AHIhMWM5SXQ4eE1GX29GRElnNjhKTGVrMDhlUG00MllDUVF4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4980</Characters>
  <Application>Microsoft Office Word</Application>
  <DocSecurity>0</DocSecurity>
  <Lines>87</Lines>
  <Paragraphs>35</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Urbancsik, Jesse</dc:creator>
  <cp:lastModifiedBy>Ferries-Rowe, Sophia</cp:lastModifiedBy>
  <cp:revision>3</cp:revision>
  <dcterms:created xsi:type="dcterms:W3CDTF">2025-08-19T13:07:00Z</dcterms:created>
  <dcterms:modified xsi:type="dcterms:W3CDTF">2026-03-18T20:21:00Z</dcterms:modified>
</cp:coreProperties>
</file>